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253" w:rsidRPr="006F04FE" w:rsidRDefault="006F04FE">
      <w:pPr>
        <w:rPr>
          <w:sz w:val="28"/>
          <w:szCs w:val="28"/>
        </w:rPr>
      </w:pP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Технологическая характеристика рудника и терминология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Горнотехнические условия рудных месторождений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Классификация производственных процессов подземных горных работ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Требования к использованию недр при разработке месторождений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Виды потерь и разубоживания руды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Структура показателей извлечения руды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Методы определения фактических показателей извлечения руды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Экономический ущерб от потерь металла и разубоживания руды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Принцип нормирования показателей извлечения руды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Требования к разработке месторождений</w:t>
      </w:r>
      <w:bookmarkStart w:id="0" w:name="_GoBack"/>
      <w:bookmarkEnd w:id="0"/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Основные требования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Общие требования технического прогресса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  <w:shd w:val="clear" w:color="auto" w:fill="FFFFFF"/>
        </w:rPr>
        <w:t>Отбойка руды</w:t>
      </w:r>
      <w:r w:rsidRPr="006F04FE">
        <w:rPr>
          <w:rFonts w:ascii="Times New Roman" w:hAnsi="Times New Roman" w:cs="Times New Roman"/>
          <w:sz w:val="28"/>
          <w:szCs w:val="28"/>
        </w:rPr>
        <w:br/>
      </w:r>
      <w:r w:rsidRPr="006F04FE">
        <w:rPr>
          <w:rFonts w:ascii="Times New Roman" w:hAnsi="Times New Roman" w:cs="Times New Roman"/>
          <w:sz w:val="28"/>
          <w:szCs w:val="28"/>
        </w:rPr>
        <w:br/>
      </w:r>
    </w:p>
    <w:p w:rsidR="006F04FE" w:rsidRPr="006F04FE" w:rsidRDefault="006F04FE">
      <w:pPr>
        <w:rPr>
          <w:sz w:val="28"/>
          <w:szCs w:val="28"/>
        </w:rPr>
      </w:pPr>
    </w:p>
    <w:sectPr w:rsidR="006F04FE" w:rsidRPr="006F0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4C9"/>
    <w:rsid w:val="00195253"/>
    <w:rsid w:val="001F04C9"/>
    <w:rsid w:val="006F0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59A2E"/>
  <w15:chartTrackingRefBased/>
  <w15:docId w15:val="{D223AB95-DDB0-452E-91F6-5A556C851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Company>SPecialiST RePack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2020-03-26T16:22:00Z</dcterms:created>
  <dcterms:modified xsi:type="dcterms:W3CDTF">2020-03-26T16:23:00Z</dcterms:modified>
</cp:coreProperties>
</file>